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t>马克思主义学院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2019—2020学年第一学期</w:t>
      </w:r>
    </w:p>
    <w:p>
      <w:pPr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周 班级例会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请各班核对本班班会出勤人数，弄清未能参加班会同学原因，班会后报至学生科办公室。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3周</w:t>
      </w:r>
      <w:r>
        <w:rPr>
          <w:rFonts w:hint="eastAsia" w:ascii="仿宋" w:hAnsi="仿宋" w:eastAsia="仿宋"/>
          <w:b/>
          <w:bCs/>
          <w:sz w:val="24"/>
          <w:szCs w:val="24"/>
        </w:rPr>
        <w:t>工作回顾。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</w:rPr>
        <w:t>学校检查情况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英语寝室：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男生：1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#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124</w:t>
      </w:r>
      <w:r>
        <w:rPr>
          <w:rFonts w:hint="eastAsia" w:ascii="仿宋" w:hAnsi="仿宋" w:eastAsia="仿宋"/>
          <w:sz w:val="24"/>
          <w:szCs w:val="24"/>
        </w:rPr>
        <w:t>，得分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73</w:t>
      </w:r>
      <w:r>
        <w:rPr>
          <w:rFonts w:hint="eastAsia" w:ascii="仿宋" w:hAnsi="仿宋" w:eastAsia="仿宋"/>
          <w:sz w:val="24"/>
          <w:szCs w:val="24"/>
        </w:rPr>
        <w:t>；女生8#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308</w:t>
      </w:r>
      <w:r>
        <w:rPr>
          <w:rFonts w:hint="eastAsia" w:ascii="仿宋" w:hAnsi="仿宋" w:eastAsia="仿宋"/>
          <w:sz w:val="24"/>
          <w:szCs w:val="24"/>
        </w:rPr>
        <w:t>，得分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77</w:t>
      </w:r>
      <w:r>
        <w:rPr>
          <w:rFonts w:hint="eastAsia" w:ascii="仿宋" w:hAnsi="仿宋" w:eastAsia="仿宋"/>
          <w:sz w:val="24"/>
          <w:szCs w:val="24"/>
        </w:rPr>
        <w:t>；平均分：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75</w:t>
      </w:r>
      <w:r>
        <w:rPr>
          <w:rFonts w:hint="eastAsia" w:ascii="仿宋" w:hAnsi="仿宋" w:eastAsia="仿宋"/>
          <w:sz w:val="24"/>
          <w:szCs w:val="24"/>
        </w:rPr>
        <w:t>，名次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上课出勤：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/>
        <w:jc w:val="left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201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级，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应到3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，实到3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；2017级，应到3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，实到3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出勤率：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100.00</w:t>
      </w:r>
      <w:r>
        <w:rPr>
          <w:rFonts w:hint="eastAsia" w:ascii="仿宋" w:hAnsi="仿宋" w:eastAsia="仿宋"/>
          <w:sz w:val="24"/>
          <w:szCs w:val="24"/>
        </w:rPr>
        <w:t>%，名次1。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晚自习：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201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级，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应到30，实到30；纪律：优；出勤率：100.00%。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2" w:firstLineChars="200"/>
        <w:jc w:val="left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宿舍卫生达标率：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男生宿舍数：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，达标宿舍数：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，达标率：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100</w:t>
      </w:r>
      <w:r>
        <w:rPr>
          <w:rFonts w:ascii="仿宋" w:hAnsi="仿宋" w:eastAsia="仿宋"/>
          <w:sz w:val="24"/>
          <w:szCs w:val="24"/>
        </w:rPr>
        <w:t>%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女生宿舍数：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，达标宿舍数：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/>
          <w:sz w:val="24"/>
          <w:szCs w:val="24"/>
        </w:rPr>
        <w:t>，达标率：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90.48</w:t>
      </w:r>
      <w:r>
        <w:rPr>
          <w:rFonts w:ascii="仿宋" w:hAnsi="仿宋" w:eastAsia="仿宋"/>
          <w:sz w:val="24"/>
          <w:szCs w:val="24"/>
        </w:rPr>
        <w:t>%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总达标率：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92.00</w:t>
      </w:r>
      <w:r>
        <w:rPr>
          <w:rFonts w:ascii="仿宋" w:hAnsi="仿宋" w:eastAsia="仿宋"/>
          <w:sz w:val="24"/>
          <w:szCs w:val="24"/>
        </w:rPr>
        <w:t>%</w:t>
      </w:r>
      <w:r>
        <w:rPr>
          <w:rFonts w:hint="eastAsia" w:ascii="仿宋" w:hAnsi="仿宋" w:eastAsia="仿宋"/>
          <w:sz w:val="24"/>
          <w:szCs w:val="24"/>
        </w:rPr>
        <w:t>，名次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8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女生宿舍平均成绩：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93.00</w:t>
      </w:r>
      <w:r>
        <w:rPr>
          <w:rFonts w:hint="default" w:ascii="仿宋" w:hAnsi="仿宋" w:eastAsia="仿宋"/>
          <w:sz w:val="24"/>
          <w:szCs w:val="24"/>
          <w:lang w:val="en-US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名次: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1；</w:t>
      </w:r>
    </w:p>
    <w:p>
      <w:pPr>
        <w:keepNext w:val="0"/>
        <w:keepLines w:val="0"/>
        <w:pageBreakBefore w:val="0"/>
        <w:widowControl w:val="0"/>
        <w:tabs>
          <w:tab w:val="left" w:pos="338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总平均成绩：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93.00</w:t>
      </w:r>
      <w:r>
        <w:rPr>
          <w:rFonts w:hint="eastAsia" w:ascii="仿宋" w:hAnsi="仿宋" w:eastAsia="仿宋"/>
          <w:sz w:val="24"/>
          <w:szCs w:val="24"/>
        </w:rPr>
        <w:t xml:space="preserve"> 名次</w:t>
      </w:r>
      <w:r>
        <w:rPr>
          <w:rFonts w:ascii="仿宋" w:hAnsi="仿宋" w:eastAsia="仿宋"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2" w:firstLineChars="200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（二）本院检查情况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   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周英语寝室通报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1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表扬：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#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308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#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124  </w:t>
      </w:r>
      <w:r>
        <w:rPr>
          <w:rFonts w:hint="eastAsia" w:ascii="仿宋" w:hAnsi="仿宋" w:eastAsia="仿宋"/>
          <w:sz w:val="24"/>
          <w:szCs w:val="24"/>
        </w:rPr>
        <w:t>（1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思政本1）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left"/>
        <w:textAlignment w:val="auto"/>
        <w:outlineLvl w:val="9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   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周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宿舍卫生</w:t>
      </w:r>
      <w:r>
        <w:rPr>
          <w:rFonts w:hint="eastAsia" w:ascii="仿宋" w:hAnsi="仿宋" w:eastAsia="仿宋"/>
          <w:b/>
          <w:bCs/>
          <w:sz w:val="24"/>
          <w:szCs w:val="24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1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表扬：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#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307  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#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308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8#309  </w:t>
      </w:r>
      <w:r>
        <w:rPr>
          <w:rFonts w:hint="eastAsia" w:ascii="仿宋" w:hAnsi="仿宋" w:eastAsia="仿宋"/>
          <w:sz w:val="24"/>
          <w:szCs w:val="24"/>
        </w:rPr>
        <w:t>（1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思政本1）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1"/>
        <w:jc w:val="left"/>
        <w:textAlignment w:val="auto"/>
        <w:outlineLvl w:val="9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批评：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5#212  5#213  （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思政本1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2" w:firstLineChars="200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下周重点工作。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认清网络刷单危害，远离电信诈骗。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结合实际案例，提醒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本班</w:t>
      </w:r>
      <w:r>
        <w:rPr>
          <w:rFonts w:hint="eastAsia" w:ascii="仿宋" w:hAnsi="仿宋" w:eastAsia="仿宋"/>
          <w:sz w:val="24"/>
          <w:szCs w:val="24"/>
          <w:lang w:eastAsia="zh-CN"/>
        </w:rPr>
        <w:t>学生，远离网络刷单，充分认识网络刷单是一种违法行为，达到一定数额将构成犯罪行为。网络刷单不仅给自己造成经济损失，严重者还会构成经济犯罪。部分网络刷单行为已严重扰乱网络电商正常运营秩序，也存在着严重的法益侵害性，构成刑事犯罪的将会受到刑法处罚。网络刷单行为可能触犯以下罪名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损害商业信誉、商品声誉罪。刑法第221条规定，恶意刷单对同行商家进行恶评刷单，这样不仅会给他人的商业信誉和商品信誉带来一定损害，还可能造成一定标准的经济损失或者有其他严重情况出现的，可能构成的损害商业信誉、商品声誉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虚假广告罪。根据刑法第222条规定,广告主、广告经营者、广告发布者违反国家规定,利用广告对商品或者服务作虚假宣传,情节严重的,构成虚假广告罪。网络刷单对商家经营的商品进行好评刷单时,刷单人的评价难免会涉及商品性能、质量、售后服务等,这种好评刷单对消费者来说,实际上是一种广告宣传。如果刷单人对商品进行虚假评价,情节严重的,就可能构成虚假广告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诈骗罪。专门为了刷单而恶意注册账号，或者一开始是正常使用账号的后来沦为长期恶意刷单的人，一旦刷单行为达到诈骗罪的数额标准，即可追究刑事责任。（个人诈骗公私财物3千元-1万元的，处3年以下有期徒刑、拘役或者管制，并处或者单处罚金。个人诈骗公私财物3万元-10万元的，处3-10年有期徒刑，并处罚金。个人诈骗公私财物50万元以上的，处10年以上有期徒刑或者无期徒刑，并处罚金或者没收财产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认清电信诈骗本质，做合格大学生。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做好防范电信网络诈骗，严防网络传销、虚假中奖、冒充政府部门和公检法、冒充学校领导和老师急用钱、红包诈骗、信用支付诈骗、实名认证诈骗、账户资金异常变动等诈骗行为,坚决做到不轻信、不汇款、不转账，以免上当受骗。教育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本班</w:t>
      </w:r>
      <w:r>
        <w:rPr>
          <w:rFonts w:hint="eastAsia" w:ascii="仿宋" w:hAnsi="仿宋" w:eastAsia="仿宋"/>
          <w:sz w:val="24"/>
          <w:szCs w:val="24"/>
          <w:lang w:eastAsia="zh-CN"/>
        </w:rPr>
        <w:t>学生树立理性科学的消费观，养成艰苦朴素、勤俭节约的优秀品质；认真学习金融和网络安全知识，树立正确的消费观和价值观，遵守国家相关法律规定和校规校纪，不做违法违纪行为。教育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本班</w:t>
      </w:r>
      <w:r>
        <w:rPr>
          <w:rFonts w:hint="eastAsia" w:ascii="仿宋" w:hAnsi="仿宋" w:eastAsia="仿宋"/>
          <w:sz w:val="24"/>
          <w:szCs w:val="24"/>
          <w:lang w:eastAsia="zh-CN"/>
        </w:rPr>
        <w:t>学生将主要精力放在学习上，夯实知识基础，为今后进入职场积累知识财富。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维护网络安全，唱响时代主旋律。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教育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本班</w:t>
      </w:r>
      <w:r>
        <w:rPr>
          <w:rFonts w:hint="eastAsia" w:ascii="仿宋" w:hAnsi="仿宋" w:eastAsia="仿宋"/>
          <w:sz w:val="24"/>
          <w:szCs w:val="24"/>
          <w:lang w:eastAsia="zh-CN"/>
        </w:rPr>
        <w:t>学生不断增强网络法制意识和文明自律意识，网络不是法外之地，国家颁布的《中华人民共和国刑法修正案（九）》和《中华人民共和国网络安全法》都对网络违法犯罪行为做出了明确的规定，引导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本班</w:t>
      </w:r>
      <w:r>
        <w:rPr>
          <w:rFonts w:hint="eastAsia" w:ascii="仿宋" w:hAnsi="仿宋" w:eastAsia="仿宋"/>
          <w:sz w:val="24"/>
          <w:szCs w:val="24"/>
          <w:lang w:eastAsia="zh-CN"/>
        </w:rPr>
        <w:t>学生知法懂法守法，严格做到不浏览不健康和非法网站网页，不造谣、不信谣、不传谣，不在论坛、贴吧、朋友圈等网络空间发表不实不当言论，不随意跟帖吐槽。树立正确的网络观，科学合理利用网络资源，传递网络正能量，唱响时代主旋律，引领时代新风尚。此外，提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本班</w:t>
      </w:r>
      <w:r>
        <w:rPr>
          <w:rFonts w:hint="eastAsia" w:ascii="仿宋" w:hAnsi="仿宋" w:eastAsia="仿宋"/>
          <w:sz w:val="24"/>
          <w:szCs w:val="24"/>
          <w:lang w:eastAsia="zh-CN"/>
        </w:rPr>
        <w:t>学生注意保护个人隐私信息和重要文件安全，防范钓鱼网站和网络病毒，不随意在网上注册用户名，以免泄露个人信息，造成经济损失。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left"/>
        <w:textAlignment w:val="auto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4.教育本班同学注意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交通和出行安全。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出行自觉遵守交通规则，不攀爬护栏，不随意横穿马路；步行、骑车自觉靠道路右侧前后有序行驶，不横排并列前行；步行、骑车过程中不在道路上玩手机、追逐、打闹；在校外通过交通路口时按照交通信号灯或警察指挥通过，不任意穿行、强行、抢行；晚上尽量不到校内外僻静地方游玩、夜跑，提高安全防范意识；不提倡驾驶汽车、摩托车等机动车来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5.加强本班学生特别是2019级学生文明习惯的养成与教育。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带饭进教室、学生公寓，更不叫外卖进宿舍，养成在餐厅就餐的好习惯，自觉净化校园，净化教室，净化心灵，维护良好的学习环境和休息环境；严禁在校园、教室和学生公寓等校园公共场所吸烟，乱扔烟头，净化校园；严禁聚众饮酒，培养文明的交往方式；不乱停自行车，不乱丢垃圾，自觉维护校园环境整洁和校园秩序；宿舍垃圾及时清理，如厕后冲洗洁净，自觉维护公共卫生；在公共场合注意男女生文明交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right"/>
        <w:textAlignment w:val="auto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right"/>
        <w:textAlignment w:val="auto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马克思主义学院学生科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2" w:firstLineChars="200"/>
        <w:jc w:val="right"/>
        <w:textAlignment w:val="auto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2019年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240" w:firstLine="210" w:firstLineChars="100"/>
        <w:jc w:val="right"/>
        <w:textAlignment w:val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DF8CE"/>
    <w:multiLevelType w:val="singleLevel"/>
    <w:tmpl w:val="8DCDF8C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3A8328"/>
    <w:multiLevelType w:val="singleLevel"/>
    <w:tmpl w:val="2C3A8328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D59F8"/>
    <w:rsid w:val="072654E0"/>
    <w:rsid w:val="5AA76365"/>
    <w:rsid w:val="6E5A4DAE"/>
    <w:rsid w:val="762D7D29"/>
    <w:rsid w:val="769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2019-09-22T08:06:00Z</dcterms:created>
  <dc:creator>Shirley_yyc</dc:creator>
  <cp:lastModifiedBy>Shirley_yyc</cp:lastModifiedBy>
  <dcterms:modified xsi:type="dcterms:W3CDTF">2019-09-22T08:35:21Z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